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79C" w:rsidRPr="00E70D25" w:rsidRDefault="00EF079C" w:rsidP="005A6171">
      <w:pPr>
        <w:spacing w:line="56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E70D25">
        <w:rPr>
          <w:rFonts w:ascii="Times New Roman" w:eastAsia="方正小标宋简体" w:hAnsi="Times New Roman" w:cs="Times New Roman"/>
          <w:sz w:val="44"/>
          <w:szCs w:val="44"/>
        </w:rPr>
        <w:t>成都山地所内部审计工作管理办法</w:t>
      </w:r>
      <w:r w:rsidR="007B458A" w:rsidRPr="00E70D25">
        <w:rPr>
          <w:rFonts w:ascii="Times New Roman" w:eastAsia="楷体_GB2312" w:hAnsi="Times New Roman" w:cs="Times New Roman"/>
          <w:sz w:val="44"/>
          <w:szCs w:val="44"/>
        </w:rPr>
        <w:t>（试行）</w:t>
      </w:r>
    </w:p>
    <w:p w:rsidR="00EF079C" w:rsidRPr="00E70D25" w:rsidRDefault="00EF079C" w:rsidP="005A617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　　　　　　　　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</w:t>
      </w:r>
    </w:p>
    <w:p w:rsidR="00EF079C" w:rsidRPr="00E70D25" w:rsidRDefault="00EF079C" w:rsidP="005A6171">
      <w:pPr>
        <w:spacing w:line="560" w:lineRule="exact"/>
        <w:ind w:firstLineChars="1050" w:firstLine="3360"/>
        <w:rPr>
          <w:rFonts w:ascii="Times New Roman" w:eastAsia="黑体" w:hAnsi="Times New Roman" w:cs="Times New Roman"/>
          <w:sz w:val="32"/>
          <w:szCs w:val="32"/>
        </w:rPr>
      </w:pPr>
      <w:r w:rsidRPr="00E70D25">
        <w:rPr>
          <w:rFonts w:ascii="Times New Roman" w:eastAsia="黑体" w:hAnsi="Times New Roman" w:cs="Times New Roman"/>
          <w:sz w:val="32"/>
          <w:szCs w:val="32"/>
        </w:rPr>
        <w:t>第一章</w:t>
      </w:r>
      <w:r w:rsidRPr="00E70D2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E70D25">
        <w:rPr>
          <w:rFonts w:ascii="Times New Roman" w:eastAsia="黑体" w:hAnsi="Times New Roman" w:cs="Times New Roman"/>
          <w:sz w:val="32"/>
          <w:szCs w:val="32"/>
        </w:rPr>
        <w:t>总则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第一条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为了规范中国科学院水利部成都山地灾害与环境研究所（以下简称成都山地所）内部审计工作、强化内部审计监督、有效发挥内部审计作用，根据《中国科学院审计工作条例》、《中国科学院研究所纪检监察审计工作暂行办法》、《中国科学院研究所内部审计工作指南》，结合成都山地所实际情况，制定本办法。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第二条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本办法所称内部审计，是指成都山地所</w:t>
      </w:r>
      <w:r w:rsidR="003508A5" w:rsidRPr="00E70D25">
        <w:rPr>
          <w:rFonts w:ascii="Times New Roman" w:eastAsia="仿宋_GB2312" w:hAnsi="Times New Roman" w:cs="Times New Roman"/>
          <w:sz w:val="32"/>
          <w:szCs w:val="32"/>
        </w:rPr>
        <w:t>对内部经济业务及其管理</w:t>
      </w:r>
      <w:r w:rsidR="00B006F5" w:rsidRPr="00E70D25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3508A5" w:rsidRPr="00E70D25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独立自主</w:t>
      </w:r>
      <w:r w:rsidR="003508A5" w:rsidRPr="00E70D25">
        <w:rPr>
          <w:rFonts w:ascii="Times New Roman" w:eastAsia="仿宋_GB2312" w:hAnsi="Times New Roman" w:cs="Times New Roman"/>
          <w:sz w:val="32"/>
          <w:szCs w:val="32"/>
        </w:rPr>
        <w:t>方式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开展进行的监督、评价和咨询活动。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第三条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成都山地</w:t>
      </w:r>
      <w:proofErr w:type="gramStart"/>
      <w:r w:rsidRPr="00E70D25">
        <w:rPr>
          <w:rFonts w:ascii="Times New Roman" w:eastAsia="仿宋_GB2312" w:hAnsi="Times New Roman" w:cs="Times New Roman"/>
          <w:sz w:val="32"/>
          <w:szCs w:val="32"/>
        </w:rPr>
        <w:t>所</w:t>
      </w:r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单位</w:t>
      </w:r>
      <w:proofErr w:type="gramEnd"/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负责人领导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本所内部审计整体工作，对建立健全内部审计制度以及审计报告、审计决定的真实性、合法性负责。</w:t>
      </w:r>
    </w:p>
    <w:p w:rsidR="00EF079C" w:rsidRPr="00E70D25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第四条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内部审计遵循客观、公正、授权及相对独立性的原则。</w:t>
      </w:r>
    </w:p>
    <w:p w:rsidR="00EF079C" w:rsidRPr="00E70D25" w:rsidRDefault="00EF079C" w:rsidP="005A6171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0D25">
        <w:rPr>
          <w:rFonts w:ascii="Times New Roman" w:eastAsia="黑体" w:hAnsi="Times New Roman" w:cs="Times New Roman"/>
          <w:sz w:val="32"/>
          <w:szCs w:val="32"/>
        </w:rPr>
        <w:t>第二章</w:t>
      </w:r>
      <w:r w:rsidRPr="00E70D2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E70D25">
        <w:rPr>
          <w:rFonts w:ascii="Times New Roman" w:eastAsia="黑体" w:hAnsi="Times New Roman" w:cs="Times New Roman"/>
          <w:sz w:val="32"/>
          <w:szCs w:val="32"/>
        </w:rPr>
        <w:t>内部审计机构和人员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第五条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成都山地所内</w:t>
      </w:r>
      <w:r w:rsidR="00414F95" w:rsidRPr="00E70D25">
        <w:rPr>
          <w:rFonts w:ascii="Times New Roman" w:eastAsia="仿宋_GB2312" w:hAnsi="Times New Roman" w:cs="Times New Roman"/>
          <w:sz w:val="32"/>
          <w:szCs w:val="32"/>
        </w:rPr>
        <w:t>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审工作机构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隶属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纪监审部门，直接接受成都山地所纪委领导，配备专兼职内部审计人员。根据具体审计任务需要成立审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工作小组，完成具体审计项目。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第六条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成都山地所内审计工作机构负责承担与内部审计有关的计划、组织、管理、协调等工作，主要包括：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lastRenderedPageBreak/>
        <w:t>(</w:t>
      </w:r>
      <w:proofErr w:type="gramStart"/>
      <w:r w:rsidRPr="00E70D25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起草内部审计工作发展规划、制度和工作计划；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具体开展内部审计工作；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协助成都分院及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上级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纪监审部门开展审计工作；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四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负责日常的内部审计管理工作；</w:t>
      </w:r>
    </w:p>
    <w:p w:rsidR="007857DF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完成主管所领导交办的其他工作事项。</w:t>
      </w:r>
    </w:p>
    <w:p w:rsidR="00EF079C" w:rsidRPr="00E70D25" w:rsidRDefault="00EF079C" w:rsidP="007857D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第七条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专兼职内部审计人员应具有良好的职业道德，具备与从事内部审计工作相适应的专业知识、相应业务能力和工作经验。审计工作小组成员处理具体审计项目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时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应当严格遵守《内部审计准则》、《内部审计人员职业道德规范》，客观公正、尽职尽责、保守秘密、服从纪律。</w:t>
      </w:r>
    </w:p>
    <w:p w:rsidR="00EF079C" w:rsidRPr="00E70D25" w:rsidRDefault="00EF079C" w:rsidP="005A6171">
      <w:pPr>
        <w:spacing w:line="560" w:lineRule="exact"/>
        <w:ind w:firstLine="570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第八条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保障内部审计人员按照国家规定参加职业资格继续教育，鼓励内部审计人员参加有利于工作能力提高的业务培训和工作交流</w:t>
      </w:r>
      <w:r w:rsidR="00414F95" w:rsidRPr="00E70D2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研究所给予必要的时间和经费支</w:t>
      </w:r>
      <w:r w:rsidR="003508A5" w:rsidRPr="00E70D25">
        <w:rPr>
          <w:rFonts w:ascii="Times New Roman" w:eastAsia="仿宋_GB2312" w:hAnsi="Times New Roman" w:cs="Times New Roman"/>
          <w:sz w:val="32"/>
          <w:szCs w:val="32"/>
        </w:rPr>
        <w:t>持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F079C" w:rsidRPr="00E70D25" w:rsidRDefault="00EF079C" w:rsidP="005A6171">
      <w:pPr>
        <w:spacing w:line="5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0D25">
        <w:rPr>
          <w:rFonts w:ascii="Times New Roman" w:eastAsia="黑体" w:hAnsi="Times New Roman" w:cs="Times New Roman"/>
          <w:sz w:val="32"/>
          <w:szCs w:val="32"/>
        </w:rPr>
        <w:t>第三章</w:t>
      </w:r>
      <w:r w:rsidRPr="00E70D2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E70D25">
        <w:rPr>
          <w:rFonts w:ascii="Times New Roman" w:eastAsia="黑体" w:hAnsi="Times New Roman" w:cs="Times New Roman"/>
          <w:sz w:val="32"/>
          <w:szCs w:val="32"/>
        </w:rPr>
        <w:t>内部审计</w:t>
      </w:r>
      <w:r w:rsidR="00992CC4" w:rsidRPr="00E70D25">
        <w:rPr>
          <w:rFonts w:ascii="Times New Roman" w:eastAsia="黑体" w:hAnsi="Times New Roman" w:cs="Times New Roman"/>
          <w:sz w:val="32"/>
          <w:szCs w:val="32"/>
        </w:rPr>
        <w:t>监督</w:t>
      </w:r>
      <w:r w:rsidRPr="00E70D25">
        <w:rPr>
          <w:rFonts w:ascii="Times New Roman" w:eastAsia="黑体" w:hAnsi="Times New Roman" w:cs="Times New Roman"/>
          <w:sz w:val="32"/>
          <w:szCs w:val="32"/>
        </w:rPr>
        <w:t>责权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第九条　内部审计监督的主要职责是：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（一）维护国有资产的完整和安全；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（二）维护研究所合法权益；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（三）监督单位内部控制制度的建立、健全和执行；</w:t>
      </w:r>
    </w:p>
    <w:p w:rsidR="00EF079C" w:rsidRPr="00E70D2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（四）监督各项资金使用的合</w:t>
      </w:r>
      <w:proofErr w:type="gramStart"/>
      <w:r w:rsidRPr="00E70D25">
        <w:rPr>
          <w:rFonts w:ascii="Times New Roman" w:eastAsia="仿宋_GB2312" w:hAnsi="Times New Roman" w:cs="Times New Roman"/>
          <w:sz w:val="32"/>
          <w:szCs w:val="32"/>
        </w:rPr>
        <w:t>规</w:t>
      </w:r>
      <w:proofErr w:type="gramEnd"/>
      <w:r w:rsidRPr="00E70D25">
        <w:rPr>
          <w:rFonts w:ascii="Times New Roman" w:eastAsia="仿宋_GB2312" w:hAnsi="Times New Roman" w:cs="Times New Roman"/>
          <w:sz w:val="32"/>
          <w:szCs w:val="32"/>
        </w:rPr>
        <w:t>与合法；</w:t>
      </w:r>
    </w:p>
    <w:p w:rsidR="00EF079C" w:rsidRPr="00E70D25" w:rsidRDefault="00EF079C" w:rsidP="005A6171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　　（五）监督</w:t>
      </w:r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账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册、报表、凭证所反映的资产、负债、所有者权益（净资产）及财务收支（或损益）等事项真实、正确、合法；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（六）监督评价经济效益与效果；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（七）监督国家财经法纪和院所制度的执行；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lastRenderedPageBreak/>
        <w:t>（八）监督与财务收支有关的经济活动；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以上任务完成情况，应向主管所领导报告，必要时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经审</w:t>
      </w:r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核批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准</w:t>
      </w:r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后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提交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分院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纪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监审部门备案。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第十条　内部审计监督的主要职权是：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（一）检查、查阅被审计部门（项目组）对象的会计凭证、账簿、报表、会议记录以及其他与审计事项有关资料；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（二）就审计事项中发现的问题进行调查，有权向有关部门、课题</w:t>
      </w:r>
      <w:r w:rsidR="00992CC4" w:rsidRPr="00E70D25">
        <w:rPr>
          <w:rFonts w:ascii="Times New Roman" w:eastAsia="仿宋_GB2312" w:hAnsi="Times New Roman" w:cs="Times New Roman"/>
          <w:sz w:val="32"/>
          <w:szCs w:val="32"/>
        </w:rPr>
        <w:t>组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和个人索取证明材料，开展调查和询问；</w:t>
      </w:r>
    </w:p>
    <w:p w:rsidR="00F23A8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（三）对违反财经法纪事项有权提出批评、制止、改正的意见和建议；</w:t>
      </w:r>
    </w:p>
    <w:p w:rsidR="00EF079C" w:rsidRPr="00E70D25" w:rsidRDefault="00EF079C" w:rsidP="00F23A85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（四）对阻挠、拒绝和破坏审计工作的，在主管</w:t>
      </w:r>
      <w:r w:rsidR="007B458A" w:rsidRPr="00E70D25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支持下依法行使职权，被审计部门（项目组）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不得拒绝</w:t>
      </w:r>
      <w:r w:rsidR="00414F95" w:rsidRPr="00E70D25">
        <w:rPr>
          <w:rFonts w:ascii="Times New Roman" w:eastAsia="仿宋_GB2312" w:hAnsi="Times New Roman" w:cs="Times New Roman"/>
          <w:sz w:val="32"/>
          <w:szCs w:val="32"/>
        </w:rPr>
        <w:t>审计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工作开展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CC1310" w:rsidRPr="00E70D25" w:rsidRDefault="00EF079C" w:rsidP="00CC1310">
      <w:pPr>
        <w:spacing w:line="560" w:lineRule="exact"/>
        <w:ind w:firstLine="645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（五）支持和协助财务部门按照《会计法》和国家有关规定履行职责；</w:t>
      </w:r>
    </w:p>
    <w:p w:rsidR="00EF079C" w:rsidRPr="00E70D25" w:rsidRDefault="00EF079C" w:rsidP="00CC1310">
      <w:pPr>
        <w:spacing w:line="560" w:lineRule="exact"/>
        <w:ind w:firstLine="645"/>
        <w:jc w:val="center"/>
        <w:rPr>
          <w:rFonts w:ascii="Times New Roman" w:eastAsia="黑体" w:hAnsi="Times New Roman" w:cs="Times New Roman"/>
          <w:sz w:val="32"/>
          <w:szCs w:val="32"/>
        </w:rPr>
      </w:pPr>
      <w:r w:rsidRPr="00E70D25">
        <w:rPr>
          <w:rFonts w:ascii="Times New Roman" w:eastAsia="黑体" w:hAnsi="Times New Roman" w:cs="Times New Roman"/>
          <w:sz w:val="32"/>
          <w:szCs w:val="32"/>
        </w:rPr>
        <w:t>第四章</w:t>
      </w:r>
      <w:r w:rsidRPr="00E70D2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E70D25">
        <w:rPr>
          <w:rFonts w:ascii="Times New Roman" w:eastAsia="黑体" w:hAnsi="Times New Roman" w:cs="Times New Roman"/>
          <w:sz w:val="32"/>
          <w:szCs w:val="32"/>
        </w:rPr>
        <w:t>内部审计</w:t>
      </w:r>
      <w:r w:rsidR="003508A5" w:rsidRPr="00E70D25">
        <w:rPr>
          <w:rFonts w:ascii="Times New Roman" w:eastAsia="黑体" w:hAnsi="Times New Roman" w:cs="Times New Roman"/>
          <w:sz w:val="32"/>
          <w:szCs w:val="32"/>
        </w:rPr>
        <w:t>监督</w:t>
      </w:r>
      <w:r w:rsidRPr="00E70D25">
        <w:rPr>
          <w:rFonts w:ascii="Times New Roman" w:eastAsia="黑体" w:hAnsi="Times New Roman" w:cs="Times New Roman"/>
          <w:sz w:val="32"/>
          <w:szCs w:val="32"/>
        </w:rPr>
        <w:t>范围及流程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第十一条　内部审计的工作内容涵盖被审计部门（项目组）的各类业务活动及其管理控制过程，审计业务类型包括但不限于以下分类：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proofErr w:type="gramStart"/>
      <w:r w:rsidRPr="00E70D25">
        <w:rPr>
          <w:rFonts w:ascii="Times New Roman" w:eastAsia="仿宋_GB2312" w:hAnsi="Times New Roman" w:cs="Times New Roman"/>
          <w:sz w:val="32"/>
          <w:szCs w:val="32"/>
        </w:rPr>
        <w:t>一</w:t>
      </w:r>
      <w:proofErr w:type="gramEnd"/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财务收支审计；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二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科研经费审计，如科研经济业务真实性合法性审计、项目预决算执行情况审计；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内部控制审计；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四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基本建设项目审计；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lastRenderedPageBreak/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五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专项业务审计，如采购审计、费用审计、债权债务审计、薪酬审计、税务审计、合同审计等；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六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绩效审计；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九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其他审计与调查工作。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第十二条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内部审计业务流程一般为审计准备、审计实施、审计总结三个阶段</w:t>
      </w:r>
      <w:r w:rsidR="003508A5" w:rsidRPr="00E70D25">
        <w:rPr>
          <w:rFonts w:ascii="Times New Roman" w:eastAsia="仿宋_GB2312" w:hAnsi="Times New Roman" w:cs="Times New Roman"/>
          <w:sz w:val="32"/>
          <w:szCs w:val="32"/>
        </w:rPr>
        <w:t>，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对必要的审计项目还应进行后续</w:t>
      </w:r>
      <w:r w:rsidR="00414F95" w:rsidRPr="00E70D25">
        <w:rPr>
          <w:rFonts w:ascii="Times New Roman" w:eastAsia="仿宋_GB2312" w:hAnsi="Times New Roman" w:cs="Times New Roman"/>
          <w:sz w:val="32"/>
          <w:szCs w:val="32"/>
        </w:rPr>
        <w:t>延伸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审计。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第十三条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审计准备阶段主要内容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（一）主管所领导根据上级纪监审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部门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规定和研究所内部管理需求规划决定年度内部审计计划。年度审计计划应包括审计工作目标、具体任务、拟实施的审计项目名称、审计对象、审计方式、审计内容、审计实施负责人、工作时间、经费预算、审计工作条件保障及工作要求等内容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（二）根据主管所领导下达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的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具体审计任务，内审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机构制定具体的审计实施方案，确定审计时间、范围、方式等具体事宜，报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主管所领导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批准后实施。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（三）成立由专兼职审计人员、科研项目管理人员、纪检监察人员等组成内部审计工作小组；工作小组不少于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2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人，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内审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组组长由主管所领导确定。特殊紧急情况下，根据审计项目特点和工作需要，经主管所领导批准，可以临时聘请分院系统内部审计人员等参加审计工作组，必要时可聘请专家协助工作，所需工作经费列入内</w:t>
      </w:r>
      <w:r w:rsidR="00BC7348" w:rsidRPr="00E70D25">
        <w:rPr>
          <w:rFonts w:ascii="Times New Roman" w:eastAsia="仿宋_GB2312" w:hAnsi="Times New Roman" w:cs="Times New Roman"/>
          <w:sz w:val="32"/>
          <w:szCs w:val="32"/>
        </w:rPr>
        <w:t>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</w:t>
      </w:r>
      <w:r w:rsidR="00BC7348" w:rsidRPr="00E70D25">
        <w:rPr>
          <w:rFonts w:ascii="Times New Roman" w:eastAsia="仿宋_GB2312" w:hAnsi="Times New Roman" w:cs="Times New Roman"/>
          <w:sz w:val="32"/>
          <w:szCs w:val="32"/>
        </w:rPr>
        <w:t>计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工作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经费预算。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（四）签发内部审计通知书：实施审计前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3-5</w:t>
      </w:r>
      <w:r w:rsidR="00BC7348" w:rsidRPr="00E70D25">
        <w:rPr>
          <w:rFonts w:ascii="Times New Roman" w:eastAsia="仿宋_GB2312" w:hAnsi="Times New Roman" w:cs="Times New Roman"/>
          <w:sz w:val="32"/>
          <w:szCs w:val="32"/>
        </w:rPr>
        <w:t>工作日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,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将内部审计通知书送达被审计部门（项目组）。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lastRenderedPageBreak/>
        <w:t>第十四条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审计实施阶段主要工作内容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（一）审计工作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组成员按照规定履行职责，全面开展项目审计工作。审计工作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组组长负责编制审计实施方案、组织实施审计方案、协调督促审计工作组成员工作、复核审计工作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组成员审计工作底稿、编制审计报告（说明）初稿及征求意见稿、</w:t>
      </w:r>
      <w:r w:rsidR="00BC7348" w:rsidRPr="00E70D25">
        <w:rPr>
          <w:rFonts w:ascii="Times New Roman" w:eastAsia="仿宋_GB2312" w:hAnsi="Times New Roman" w:cs="Times New Roman"/>
          <w:sz w:val="32"/>
          <w:szCs w:val="32"/>
        </w:rPr>
        <w:t>督促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落实审计整改措施实施、必要时开展后续审计、完成主管所领导安排的其他审计工作。审计工作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其他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成员做好内审工作记录、编制审计工作底稿、提出审计意见和建议、完成审计工作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组组长安排的其他审计任务。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（二）审计工作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在现场审计过程中运用检查、观察、询问、函证、重新操作、分析性复核等方法，执行风险评估和审计测试程序，获取充分、恰当的审计证据，真实、完整地记录审计实施过程、审计结论以及与审计项目有关的重要事项，形成审计工作底稿。在审计过程中，审计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工作小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组应当持续关注审计实施方案的内容是否恰当，如有必要，应按规定程序调整审计实施方案。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（三）审计工作组完成审计报告（说明）初稿后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5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个工作日内应将审计情况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、审计意见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提交纪检审部门和主管所领导审核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和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审批，形成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审计报告（说明）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征求意见稿。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第十五条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审计总结阶段主要工作内容</w:t>
      </w:r>
    </w:p>
    <w:p w:rsidR="00F23A8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（一）审计工作组应在形成审计报告（说明）征求意见稿后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3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个工作日内通过情况通报会或送达等方式与被审计部门（项目组）进行反馈沟通；被审计部门（项目组）自接到审计报告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（说明）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征求意见稿之日起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10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日内，将其书面意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lastRenderedPageBreak/>
        <w:t>见交审计小组，超过规定时间视同无异议。</w:t>
      </w:r>
    </w:p>
    <w:p w:rsidR="00EF079C" w:rsidRPr="00E70D25" w:rsidRDefault="00EF079C" w:rsidP="00F23A85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（二）审计工作组应根据被审计部门（项目组）反馈意见及其采纳情况和理由修改审计报告（说明）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征求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意见稿，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提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出审计意见，提交所务会或主管所领导审批，出具正式的审计报告（说明）</w:t>
      </w:r>
      <w:r w:rsidR="004F6528" w:rsidRPr="00E70D25">
        <w:rPr>
          <w:rFonts w:ascii="Times New Roman" w:eastAsia="仿宋_GB2312" w:hAnsi="Times New Roman" w:cs="Times New Roman"/>
          <w:sz w:val="32"/>
          <w:szCs w:val="32"/>
        </w:rPr>
        <w:t>，加盖内部审计业务公章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7857DF" w:rsidRDefault="00EF079C" w:rsidP="007857DF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（三）审计报告</w:t>
      </w:r>
      <w:r w:rsidR="006B6210" w:rsidRPr="00E70D25">
        <w:rPr>
          <w:rFonts w:ascii="Times New Roman" w:eastAsia="仿宋_GB2312" w:hAnsi="Times New Roman" w:cs="Times New Roman"/>
          <w:sz w:val="32"/>
          <w:szCs w:val="32"/>
        </w:rPr>
        <w:t>（说明）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经审定后</w:t>
      </w:r>
      <w:r w:rsidR="00624E8C" w:rsidRPr="00E70D25">
        <w:rPr>
          <w:rFonts w:ascii="Times New Roman" w:eastAsia="仿宋_GB2312" w:hAnsi="Times New Roman" w:cs="Times New Roman"/>
          <w:sz w:val="32"/>
          <w:szCs w:val="32"/>
        </w:rPr>
        <w:t>应分别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送达被审计部门（项目组）</w:t>
      </w:r>
      <w:r w:rsidR="00624E8C" w:rsidRPr="00E70D25">
        <w:rPr>
          <w:rFonts w:ascii="Times New Roman" w:eastAsia="仿宋_GB2312" w:hAnsi="Times New Roman" w:cs="Times New Roman"/>
          <w:sz w:val="32"/>
          <w:szCs w:val="32"/>
        </w:rPr>
        <w:t>、财务部门、纪监审部门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，被审计部门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(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项目组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)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负责人就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审计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报告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（说明）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中所提出的问题和意见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应当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在三个月内进行整改</w:t>
      </w:r>
      <w:r w:rsidR="00624E8C" w:rsidRPr="00E70D25">
        <w:rPr>
          <w:rFonts w:ascii="Times New Roman" w:eastAsia="仿宋_GB2312" w:hAnsi="Times New Roman" w:cs="Times New Roman"/>
          <w:sz w:val="32"/>
          <w:szCs w:val="32"/>
        </w:rPr>
        <w:t>并将整改反馈表返回审计工作小组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，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内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审人员有权就整改情况进行催促和检查。</w:t>
      </w:r>
    </w:p>
    <w:p w:rsidR="007857DF" w:rsidRDefault="00EF079C" w:rsidP="007857DF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第十六条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每项审计任务结束后，内审人员应当把有关审计资料、文件进行整理，装订立卷，形成审计档案。</w:t>
      </w:r>
    </w:p>
    <w:p w:rsidR="007857DF" w:rsidRDefault="00EF079C" w:rsidP="007857DF">
      <w:pPr>
        <w:spacing w:line="560" w:lineRule="exact"/>
        <w:ind w:firstLine="645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第十七条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由于审计工作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小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组内</w:t>
      </w:r>
      <w:proofErr w:type="gramStart"/>
      <w:r w:rsidRPr="00E70D25">
        <w:rPr>
          <w:rFonts w:ascii="Times New Roman" w:eastAsia="仿宋_GB2312" w:hAnsi="Times New Roman" w:cs="Times New Roman"/>
          <w:sz w:val="32"/>
          <w:szCs w:val="32"/>
        </w:rPr>
        <w:t>审力量</w:t>
      </w:r>
      <w:proofErr w:type="gramEnd"/>
      <w:r w:rsidRPr="00E70D25">
        <w:rPr>
          <w:rFonts w:ascii="Times New Roman" w:eastAsia="仿宋_GB2312" w:hAnsi="Times New Roman" w:cs="Times New Roman"/>
          <w:sz w:val="32"/>
          <w:szCs w:val="32"/>
        </w:rPr>
        <w:t>不足、审计范围较小、审计业务单一等</w:t>
      </w:r>
      <w:r w:rsidR="00624E8C" w:rsidRPr="00E70D25">
        <w:rPr>
          <w:rFonts w:ascii="Times New Roman" w:eastAsia="仿宋_GB2312" w:hAnsi="Times New Roman" w:cs="Times New Roman"/>
          <w:sz w:val="32"/>
          <w:szCs w:val="32"/>
        </w:rPr>
        <w:t>多项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原因，在保证审计工作质量的前提下，可视情况执行简易</w:t>
      </w:r>
      <w:r w:rsidR="003314B6" w:rsidRPr="00E70D25">
        <w:rPr>
          <w:rFonts w:ascii="Times New Roman" w:eastAsia="仿宋_GB2312" w:hAnsi="Times New Roman" w:cs="Times New Roman"/>
          <w:sz w:val="32"/>
          <w:szCs w:val="32"/>
        </w:rPr>
        <w:t>内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审工作程序，适当简化审计通知、审计实施方案、审计工作底稿、审计复核、审计档案等内容。</w:t>
      </w:r>
    </w:p>
    <w:p w:rsidR="007857DF" w:rsidRDefault="00EF079C" w:rsidP="007857DF">
      <w:pPr>
        <w:spacing w:line="560" w:lineRule="exact"/>
        <w:ind w:firstLine="645"/>
        <w:jc w:val="center"/>
        <w:rPr>
          <w:rFonts w:ascii="Times New Roman" w:eastAsia="黑体" w:hAnsi="Times New Roman" w:cs="Times New Roman" w:hint="eastAsia"/>
          <w:sz w:val="32"/>
          <w:szCs w:val="32"/>
        </w:rPr>
      </w:pPr>
      <w:r w:rsidRPr="00E70D25">
        <w:rPr>
          <w:rFonts w:ascii="Times New Roman" w:eastAsia="黑体" w:hAnsi="Times New Roman" w:cs="Times New Roman"/>
          <w:sz w:val="32"/>
          <w:szCs w:val="32"/>
        </w:rPr>
        <w:t>第五章</w:t>
      </w:r>
      <w:r w:rsidRPr="00E70D25">
        <w:rPr>
          <w:rFonts w:ascii="Times New Roman" w:eastAsia="黑体" w:hAnsi="Times New Roman" w:cs="Times New Roman"/>
          <w:sz w:val="32"/>
          <w:szCs w:val="32"/>
        </w:rPr>
        <w:t xml:space="preserve">  </w:t>
      </w:r>
      <w:r w:rsidRPr="00E70D25">
        <w:rPr>
          <w:rFonts w:ascii="Times New Roman" w:eastAsia="黑体" w:hAnsi="Times New Roman" w:cs="Times New Roman"/>
          <w:sz w:val="32"/>
          <w:szCs w:val="32"/>
        </w:rPr>
        <w:t>附则</w:t>
      </w:r>
    </w:p>
    <w:p w:rsidR="007857DF" w:rsidRDefault="00EF079C" w:rsidP="007857DF">
      <w:pPr>
        <w:spacing w:line="560" w:lineRule="exact"/>
        <w:ind w:firstLine="645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第十八条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本办法由纪检审部门负责解释。</w:t>
      </w:r>
    </w:p>
    <w:p w:rsidR="00EF079C" w:rsidRPr="00E70D25" w:rsidRDefault="00EF079C" w:rsidP="007857DF">
      <w:pPr>
        <w:spacing w:line="56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E70D25">
        <w:rPr>
          <w:rFonts w:ascii="Times New Roman" w:eastAsia="仿宋_GB2312" w:hAnsi="Times New Roman" w:cs="Times New Roman"/>
          <w:sz w:val="32"/>
          <w:szCs w:val="32"/>
        </w:rPr>
        <w:t>第十九条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Pr="00E70D25">
        <w:rPr>
          <w:rFonts w:ascii="Times New Roman" w:eastAsia="仿宋_GB2312" w:hAnsi="Times New Roman" w:cs="Times New Roman"/>
          <w:sz w:val="32"/>
          <w:szCs w:val="32"/>
        </w:rPr>
        <w:t>本办法</w:t>
      </w:r>
      <w:r w:rsidR="00414F95" w:rsidRPr="00E70D25">
        <w:rPr>
          <w:rFonts w:ascii="Times New Roman" w:eastAsia="仿宋_GB2312" w:hAnsi="Times New Roman" w:cs="Times New Roman"/>
          <w:sz w:val="32"/>
          <w:szCs w:val="32"/>
        </w:rPr>
        <w:t>由行文</w:t>
      </w:r>
      <w:r w:rsidRPr="00E70D25">
        <w:rPr>
          <w:rFonts w:ascii="Times New Roman" w:eastAsia="仿宋_GB2312" w:hAnsi="Times New Roman" w:cs="Times New Roman"/>
          <w:sz w:val="32"/>
          <w:szCs w:val="32"/>
        </w:rPr>
        <w:t>之日起实行。</w:t>
      </w:r>
    </w:p>
    <w:sectPr w:rsidR="00EF079C" w:rsidRPr="00E70D25" w:rsidSect="00F91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0B" w:rsidRDefault="006D6A0B" w:rsidP="007B458A">
      <w:r>
        <w:separator/>
      </w:r>
    </w:p>
  </w:endnote>
  <w:endnote w:type="continuationSeparator" w:id="0">
    <w:p w:rsidR="006D6A0B" w:rsidRDefault="006D6A0B" w:rsidP="007B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0B" w:rsidRDefault="006D6A0B" w:rsidP="007B458A">
      <w:r>
        <w:separator/>
      </w:r>
    </w:p>
  </w:footnote>
  <w:footnote w:type="continuationSeparator" w:id="0">
    <w:p w:rsidR="006D6A0B" w:rsidRDefault="006D6A0B" w:rsidP="007B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079C"/>
    <w:rsid w:val="000C35B9"/>
    <w:rsid w:val="003314B6"/>
    <w:rsid w:val="003508A5"/>
    <w:rsid w:val="003B28C1"/>
    <w:rsid w:val="00414F95"/>
    <w:rsid w:val="004D578A"/>
    <w:rsid w:val="004F6528"/>
    <w:rsid w:val="005378BB"/>
    <w:rsid w:val="00551033"/>
    <w:rsid w:val="005A6171"/>
    <w:rsid w:val="005C58B7"/>
    <w:rsid w:val="00624E8C"/>
    <w:rsid w:val="00686E59"/>
    <w:rsid w:val="006B6210"/>
    <w:rsid w:val="006D6A0B"/>
    <w:rsid w:val="007201D2"/>
    <w:rsid w:val="007857DF"/>
    <w:rsid w:val="007B458A"/>
    <w:rsid w:val="00992CC4"/>
    <w:rsid w:val="009F48F2"/>
    <w:rsid w:val="00A65DC5"/>
    <w:rsid w:val="00B006F5"/>
    <w:rsid w:val="00B679C5"/>
    <w:rsid w:val="00BC7348"/>
    <w:rsid w:val="00C375C6"/>
    <w:rsid w:val="00CC1310"/>
    <w:rsid w:val="00DB649C"/>
    <w:rsid w:val="00E70D25"/>
    <w:rsid w:val="00EF079C"/>
    <w:rsid w:val="00F23A85"/>
    <w:rsid w:val="00F9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2C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2CC4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B4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B458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B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B45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450</Words>
  <Characters>2569</Characters>
  <Application>Microsoft Office Word</Application>
  <DocSecurity>0</DocSecurity>
  <Lines>21</Lines>
  <Paragraphs>6</Paragraphs>
  <ScaleCrop>false</ScaleCrop>
  <Company>China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洪川</dc:creator>
  <cp:keywords/>
  <dc:description/>
  <cp:lastModifiedBy>张坚</cp:lastModifiedBy>
  <cp:revision>26</cp:revision>
  <cp:lastPrinted>2014-04-08T01:55:00Z</cp:lastPrinted>
  <dcterms:created xsi:type="dcterms:W3CDTF">2014-03-31T02:33:00Z</dcterms:created>
  <dcterms:modified xsi:type="dcterms:W3CDTF">2014-04-09T02:37:00Z</dcterms:modified>
</cp:coreProperties>
</file>